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6uylfsz6p6o0" w:id="0"/>
      <w:bookmarkEnd w:id="0"/>
      <w:r w:rsidDel="00000000" w:rsidR="00000000" w:rsidRPr="00000000">
        <w:rPr>
          <w:rtl w:val="0"/>
        </w:rPr>
        <w:t xml:space="preserve">Throwing Velocity Marketing Calendar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7-8 weeks before the class starts: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</w:t>
      </w:r>
      <w:r w:rsidDel="00000000" w:rsidR="00000000" w:rsidRPr="00000000">
        <w:rPr>
          <w:rtl w:val="0"/>
        </w:rPr>
        <w:t xml:space="preserve">the camp in eSoft Planner’s camp/class module (use the copy in the “Marketing Messages” document for the class description).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Gather your baseball leads and make a master list. (If you have “baseball” or “pitching” listed as a client interest in eSoft Planner, go to Marketing Reports &gt; Client Interests and export it).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your company’s details to the “Web Page” document and post it in your web site’s news section.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your details to the “Print Fliers,” print them, and place them out in a high-visibility area.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 weeks before the class starts: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your staff the “Sales Phone Call Script” and the “Sales Email Template.”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Decide who is responsible which leads, and use the numbers in the “Expense and Revenue Calculations” spreadsheet as a guide for how many contacts need to be made each day. You can use eSoft Planner’s prospect module to track the interactions.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Announce the class on any social media accounts using the “Marketing Messages” document as a guide.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Announce the class in an email sent only to people who have indicated they’re interested in baseball using the intro email in the “Email Template” document.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marketing messages to eSoft Planner’s login, dashboard and email receipts (see “Marketing Messages”)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 weeks through 3 weeks before the class starts: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Continue contacting your baseball prospects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your social media accounts at least once a week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Mention the class in any email marketing messages you send to your clients, including at the bottom of the purchase confirmation email in eSoft Planner.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 weeks before the class starts: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Send reminder email with subject “Just X spots left”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progress to your minimum enrollment requirements. If you haven’t met it yet, consider what extra effort you need to make in order to keep the class on the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 week before the class starts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you met your minimum enrollment requirements? If not, consider rescheduling or canceling.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HAVE met the requirements, make sure all pre-assessment forms are printed and ready to 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 day before your registration deadline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send out “last chance email” or email to anyone who has clicked on the emails you’ve already sent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i w:val="1"/>
        <w:rtl w:val="0"/>
      </w:rPr>
      <w:t xml:space="preserve">Get more resources for sports facilites at </w:t>
    </w: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www.SportsFacilityExpert.com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fldSimple w:instr="PAGE" w:fldLock="0" w:dirty="0">
      <w:r w:rsidDel="00000000" w:rsidR="00000000" w:rsidRPr="00000000">
        <w:rPr>
          <w:i w:val="1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rtl w:val="0"/>
      </w:rPr>
      <w:t xml:space="preserve">Throwing Velocity Camp Program - Marketing Calendar</w:t>
      <w:tab/>
      <w:tab/>
      <w:t xml:space="preserve">     SportsFacilityExpert.com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ortsfacilityexpert.com" TargetMode="External"/></Relationships>
</file>